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52010" w14:textId="27EC882E" w:rsidR="00C479D2" w:rsidRDefault="00DB5C91">
      <w:pPr>
        <w:pStyle w:val="Title"/>
        <w:jc w:val="right"/>
      </w:pPr>
      <w:r>
        <w:rPr>
          <w:noProof/>
        </w:rPr>
        <w:drawing>
          <wp:anchor distT="0" distB="0" distL="114300" distR="114300" simplePos="0" relativeHeight="251658240" behindDoc="1" locked="0" layoutInCell="1" allowOverlap="1" wp14:anchorId="383116E4" wp14:editId="396CC077">
            <wp:simplePos x="0" y="0"/>
            <wp:positionH relativeFrom="column">
              <wp:posOffset>4682050</wp:posOffset>
            </wp:positionH>
            <wp:positionV relativeFrom="paragraph">
              <wp:posOffset>-795215</wp:posOffset>
            </wp:positionV>
            <wp:extent cx="18288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HEMIST FINAL LOGO.pdf"/>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9B36A76" w14:textId="77777777" w:rsidR="00DB5C91" w:rsidRDefault="00DB5C91">
      <w:pPr>
        <w:pStyle w:val="Title"/>
        <w:spacing w:after="0"/>
      </w:pPr>
    </w:p>
    <w:p w14:paraId="1A4428D3" w14:textId="77777777" w:rsidR="00DB5C91" w:rsidRDefault="00DB5C91">
      <w:pPr>
        <w:pStyle w:val="Title"/>
        <w:spacing w:after="0"/>
        <w:rPr>
          <w:caps w:val="0"/>
          <w:lang w:val="en-US"/>
        </w:rPr>
      </w:pPr>
    </w:p>
    <w:p w14:paraId="78B44DC0" w14:textId="54E1D988" w:rsidR="00015DD3" w:rsidRPr="00015DD3" w:rsidRDefault="0037491A" w:rsidP="00015DD3">
      <w:pPr>
        <w:shd w:val="clear" w:color="auto" w:fill="FFFFFF"/>
        <w:spacing w:after="180"/>
        <w:rPr>
          <w:rFonts w:ascii="Abel" w:eastAsia="Abel" w:hAnsi="Abel" w:cs="Abel"/>
          <w:color w:val="767171"/>
          <w:sz w:val="50"/>
          <w:szCs w:val="50"/>
        </w:rPr>
      </w:pPr>
      <w:r w:rsidRPr="00B162D4">
        <w:rPr>
          <w:rFonts w:ascii="Abel" w:eastAsia="Abel" w:hAnsi="Abel" w:cs="Abel"/>
          <w:color w:val="767171"/>
          <w:sz w:val="50"/>
          <w:szCs w:val="50"/>
        </w:rPr>
        <w:t xml:space="preserve">Alchemist </w:t>
      </w:r>
      <w:r w:rsidR="00B162D4" w:rsidRPr="00B162D4">
        <w:rPr>
          <w:rFonts w:ascii="Abel" w:eastAsia="Abel" w:hAnsi="Abel" w:cs="Abel"/>
          <w:color w:val="767171"/>
          <w:sz w:val="50"/>
          <w:szCs w:val="50"/>
        </w:rPr>
        <w:t xml:space="preserve">Signs </w:t>
      </w:r>
      <w:r w:rsidR="00874248">
        <w:rPr>
          <w:rFonts w:ascii="Abel" w:eastAsia="Abel" w:hAnsi="Abel" w:cs="Abel"/>
          <w:color w:val="767171"/>
          <w:sz w:val="50"/>
          <w:szCs w:val="50"/>
        </w:rPr>
        <w:t>Share Exchange Agreement</w:t>
      </w:r>
      <w:r w:rsidR="00B162D4" w:rsidRPr="00B162D4">
        <w:rPr>
          <w:rFonts w:ascii="Abel" w:eastAsia="Abel" w:hAnsi="Abel" w:cs="Abel"/>
          <w:color w:val="767171"/>
          <w:sz w:val="50"/>
          <w:szCs w:val="50"/>
        </w:rPr>
        <w:t xml:space="preserve"> </w:t>
      </w:r>
      <w:r w:rsidR="006A1626">
        <w:rPr>
          <w:rFonts w:ascii="Abel" w:eastAsia="Abel" w:hAnsi="Abel" w:cs="Abel"/>
          <w:color w:val="767171"/>
          <w:sz w:val="50"/>
          <w:szCs w:val="50"/>
        </w:rPr>
        <w:t xml:space="preserve">to </w:t>
      </w:r>
      <w:r w:rsidR="00C62D77">
        <w:rPr>
          <w:rFonts w:ascii="Abel" w:eastAsia="Abel" w:hAnsi="Abel" w:cs="Abel"/>
          <w:color w:val="767171"/>
          <w:sz w:val="50"/>
          <w:szCs w:val="50"/>
        </w:rPr>
        <w:t xml:space="preserve">Acquire </w:t>
      </w:r>
      <w:r w:rsidR="00C62D77" w:rsidRPr="00B162D4">
        <w:rPr>
          <w:rFonts w:ascii="Abel" w:eastAsia="Abel" w:hAnsi="Abel" w:cs="Abel"/>
          <w:color w:val="767171"/>
          <w:sz w:val="50"/>
          <w:szCs w:val="50"/>
        </w:rPr>
        <w:t>Al</w:t>
      </w:r>
      <w:r w:rsidR="00C62D77">
        <w:rPr>
          <w:rFonts w:ascii="Abel" w:eastAsia="Abel" w:hAnsi="Abel" w:cs="Abel"/>
          <w:color w:val="767171"/>
          <w:sz w:val="50"/>
          <w:szCs w:val="50"/>
        </w:rPr>
        <w:t>inea Cannabis</w:t>
      </w:r>
      <w:r w:rsidR="002111B8">
        <w:rPr>
          <w:rFonts w:ascii="Abel" w:eastAsia="Abel" w:hAnsi="Abel" w:cs="Abel"/>
          <w:color w:val="767171"/>
          <w:sz w:val="50"/>
          <w:szCs w:val="50"/>
        </w:rPr>
        <w:t xml:space="preserve"> Inc.</w:t>
      </w:r>
    </w:p>
    <w:p w14:paraId="48325C76" w14:textId="35AA24F5" w:rsidR="00C62D77" w:rsidRPr="00C62D77" w:rsidRDefault="00874248" w:rsidP="00C62D77">
      <w:pPr>
        <w:pStyle w:val="Heading1"/>
        <w:spacing w:before="410"/>
        <w:ind w:left="0" w:right="0"/>
        <w:jc w:val="left"/>
        <w:rPr>
          <w:rFonts w:ascii="Abel" w:hAnsi="Abel"/>
          <w:sz w:val="22"/>
          <w:szCs w:val="22"/>
        </w:rPr>
      </w:pPr>
      <w:r>
        <w:rPr>
          <w:rFonts w:ascii="Abel" w:hAnsi="Abel"/>
          <w:color w:val="6D7275"/>
          <w:sz w:val="22"/>
          <w:szCs w:val="22"/>
        </w:rPr>
        <w:t xml:space="preserve">September </w:t>
      </w:r>
      <w:r w:rsidR="00727E57">
        <w:rPr>
          <w:rFonts w:ascii="Abel" w:hAnsi="Abel"/>
          <w:color w:val="6D7275"/>
          <w:sz w:val="22"/>
          <w:szCs w:val="22"/>
        </w:rPr>
        <w:t>21</w:t>
      </w:r>
      <w:r w:rsidR="00C62D77" w:rsidRPr="00C62D77">
        <w:rPr>
          <w:rFonts w:ascii="Abel" w:hAnsi="Abel"/>
          <w:color w:val="6D7275"/>
          <w:sz w:val="22"/>
          <w:szCs w:val="22"/>
        </w:rPr>
        <w:t>, 2021</w:t>
      </w:r>
    </w:p>
    <w:p w14:paraId="2ADF9A4F" w14:textId="2B68DC97" w:rsidR="00020535" w:rsidRPr="00085894" w:rsidRDefault="00C62D77" w:rsidP="00C62D77">
      <w:pPr>
        <w:spacing w:before="240" w:after="240" w:line="312" w:lineRule="auto"/>
        <w:jc w:val="both"/>
        <w:rPr>
          <w:rFonts w:ascii="Abel" w:hAnsi="Abel"/>
          <w:color w:val="6D7275"/>
          <w:sz w:val="22"/>
          <w:szCs w:val="22"/>
        </w:rPr>
      </w:pPr>
      <w:r w:rsidRPr="00C62D77">
        <w:rPr>
          <w:rFonts w:ascii="Abel" w:hAnsi="Abel"/>
          <w:color w:val="6D7275"/>
          <w:sz w:val="22"/>
          <w:szCs w:val="22"/>
        </w:rPr>
        <w:t>Vancouver, BC - Alchemist Mining Inc. (CSE: AMS-X) (“</w:t>
      </w:r>
      <w:r w:rsidRPr="00C62D77">
        <w:rPr>
          <w:rFonts w:ascii="Abel" w:hAnsi="Abel"/>
          <w:b/>
          <w:bCs/>
          <w:color w:val="6D7275"/>
          <w:sz w:val="22"/>
          <w:szCs w:val="22"/>
        </w:rPr>
        <w:t>AMS</w:t>
      </w:r>
      <w:r w:rsidRPr="00C62D77">
        <w:rPr>
          <w:rFonts w:ascii="Abel" w:hAnsi="Abel"/>
          <w:color w:val="6D7275"/>
          <w:sz w:val="22"/>
          <w:szCs w:val="22"/>
        </w:rPr>
        <w:t>” or the “</w:t>
      </w:r>
      <w:r w:rsidRPr="00C62D77">
        <w:rPr>
          <w:rFonts w:ascii="Abel" w:hAnsi="Abel"/>
          <w:b/>
          <w:bCs/>
          <w:color w:val="6D7275"/>
          <w:sz w:val="22"/>
          <w:szCs w:val="22"/>
        </w:rPr>
        <w:t>Company</w:t>
      </w:r>
      <w:r w:rsidRPr="00C62D77">
        <w:rPr>
          <w:rFonts w:ascii="Abel" w:hAnsi="Abel"/>
          <w:color w:val="6D7275"/>
          <w:sz w:val="22"/>
          <w:szCs w:val="22"/>
        </w:rPr>
        <w:t>”)</w:t>
      </w:r>
      <w:r w:rsidRPr="00C62D77">
        <w:rPr>
          <w:rFonts w:ascii="Abel" w:eastAsia="Abel" w:hAnsi="Abel" w:cs="Abel"/>
          <w:color w:val="6D7275"/>
          <w:sz w:val="22"/>
          <w:szCs w:val="22"/>
        </w:rPr>
        <w:t xml:space="preserve"> </w:t>
      </w:r>
      <w:r w:rsidRPr="00800F97">
        <w:rPr>
          <w:rFonts w:ascii="Abel" w:eastAsia="Abel" w:hAnsi="Abel" w:cs="Abel"/>
          <w:color w:val="6D7275"/>
          <w:sz w:val="22"/>
          <w:szCs w:val="22"/>
        </w:rPr>
        <w:t>is pleased to announce</w:t>
      </w:r>
      <w:r w:rsidR="00085894">
        <w:rPr>
          <w:rFonts w:ascii="Abel" w:eastAsia="Abel" w:hAnsi="Abel" w:cs="Abel"/>
          <w:color w:val="6D7275"/>
          <w:sz w:val="22"/>
          <w:szCs w:val="22"/>
        </w:rPr>
        <w:t>, further to its news release dated August 25, 2021,</w:t>
      </w:r>
      <w:r w:rsidRPr="00800F97">
        <w:rPr>
          <w:rFonts w:ascii="Abel" w:eastAsia="Abel" w:hAnsi="Abel" w:cs="Abel"/>
          <w:color w:val="6D7275"/>
          <w:sz w:val="22"/>
          <w:szCs w:val="22"/>
        </w:rPr>
        <w:t xml:space="preserve"> </w:t>
      </w:r>
      <w:r w:rsidR="00085894">
        <w:rPr>
          <w:rFonts w:ascii="Abel" w:eastAsia="Abel" w:hAnsi="Abel" w:cs="Abel"/>
          <w:color w:val="6D7275"/>
          <w:sz w:val="22"/>
          <w:szCs w:val="22"/>
        </w:rPr>
        <w:t>tha</w:t>
      </w:r>
      <w:r w:rsidR="00D774B9">
        <w:rPr>
          <w:rFonts w:ascii="Abel" w:eastAsia="Abel" w:hAnsi="Abel" w:cs="Abel"/>
          <w:color w:val="6D7275"/>
          <w:sz w:val="22"/>
          <w:szCs w:val="22"/>
        </w:rPr>
        <w:t xml:space="preserve">t </w:t>
      </w:r>
      <w:r w:rsidR="00085894">
        <w:rPr>
          <w:rFonts w:ascii="Abel" w:eastAsia="Abel" w:hAnsi="Abel" w:cs="Abel"/>
          <w:color w:val="6D7275"/>
          <w:sz w:val="22"/>
          <w:szCs w:val="22"/>
        </w:rPr>
        <w:t xml:space="preserve">it has </w:t>
      </w:r>
      <w:r w:rsidR="00535AE8">
        <w:rPr>
          <w:rFonts w:ascii="Abel" w:eastAsia="Abel" w:hAnsi="Abel" w:cs="Abel"/>
          <w:color w:val="6D7275"/>
          <w:sz w:val="22"/>
          <w:szCs w:val="22"/>
        </w:rPr>
        <w:t>executed</w:t>
      </w:r>
      <w:r w:rsidR="00085894">
        <w:rPr>
          <w:rFonts w:ascii="Abel" w:eastAsia="Abel" w:hAnsi="Abel" w:cs="Abel"/>
          <w:color w:val="6D7275"/>
          <w:sz w:val="22"/>
          <w:szCs w:val="22"/>
        </w:rPr>
        <w:t xml:space="preserve"> </w:t>
      </w:r>
      <w:r w:rsidRPr="00800F97">
        <w:rPr>
          <w:rFonts w:ascii="Abel" w:eastAsia="Abel" w:hAnsi="Abel" w:cs="Abel"/>
          <w:color w:val="6D7275"/>
          <w:sz w:val="22"/>
          <w:szCs w:val="22"/>
        </w:rPr>
        <w:t xml:space="preserve">a </w:t>
      </w:r>
      <w:r w:rsidR="00085894">
        <w:rPr>
          <w:rFonts w:ascii="Abel" w:eastAsia="Abel" w:hAnsi="Abel" w:cs="Abel"/>
          <w:color w:val="6D7275"/>
          <w:sz w:val="22"/>
          <w:szCs w:val="22"/>
        </w:rPr>
        <w:t>definitive s</w:t>
      </w:r>
      <w:r w:rsidR="00874248">
        <w:rPr>
          <w:rFonts w:ascii="Abel" w:eastAsia="Abel" w:hAnsi="Abel" w:cs="Abel"/>
          <w:color w:val="6D7275"/>
          <w:sz w:val="22"/>
          <w:szCs w:val="22"/>
        </w:rPr>
        <w:t xml:space="preserve">hare </w:t>
      </w:r>
      <w:r w:rsidR="00085894">
        <w:rPr>
          <w:rFonts w:ascii="Abel" w:eastAsia="Abel" w:hAnsi="Abel" w:cs="Abel"/>
          <w:color w:val="6D7275"/>
          <w:sz w:val="22"/>
          <w:szCs w:val="22"/>
        </w:rPr>
        <w:t>e</w:t>
      </w:r>
      <w:r w:rsidR="00874248">
        <w:rPr>
          <w:rFonts w:ascii="Abel" w:eastAsia="Abel" w:hAnsi="Abel" w:cs="Abel"/>
          <w:color w:val="6D7275"/>
          <w:sz w:val="22"/>
          <w:szCs w:val="22"/>
        </w:rPr>
        <w:t xml:space="preserve">xchange </w:t>
      </w:r>
      <w:r w:rsidR="00085894">
        <w:rPr>
          <w:rFonts w:ascii="Abel" w:eastAsia="Abel" w:hAnsi="Abel" w:cs="Abel"/>
          <w:color w:val="6D7275"/>
          <w:sz w:val="22"/>
          <w:szCs w:val="22"/>
        </w:rPr>
        <w:t>a</w:t>
      </w:r>
      <w:r w:rsidR="00874248">
        <w:rPr>
          <w:rFonts w:ascii="Abel" w:eastAsia="Abel" w:hAnsi="Abel" w:cs="Abel"/>
          <w:color w:val="6D7275"/>
          <w:sz w:val="22"/>
          <w:szCs w:val="22"/>
        </w:rPr>
        <w:t>greement</w:t>
      </w:r>
      <w:r w:rsidR="00D774B9">
        <w:rPr>
          <w:rFonts w:ascii="Abel" w:eastAsia="Abel" w:hAnsi="Abel" w:cs="Abel"/>
          <w:color w:val="6D7275"/>
          <w:sz w:val="22"/>
          <w:szCs w:val="22"/>
        </w:rPr>
        <w:t>, dated effective September 16, 2021,</w:t>
      </w:r>
      <w:r w:rsidR="00E77FF4" w:rsidRPr="00800F97">
        <w:rPr>
          <w:rFonts w:ascii="Abel" w:eastAsia="Abel" w:hAnsi="Abel" w:cs="Abel"/>
          <w:color w:val="6D7275"/>
          <w:sz w:val="22"/>
          <w:szCs w:val="22"/>
        </w:rPr>
        <w:t xml:space="preserve"> </w:t>
      </w:r>
      <w:r w:rsidR="00E77FF4">
        <w:rPr>
          <w:rFonts w:ascii="Abel" w:eastAsia="Abel" w:hAnsi="Abel" w:cs="Abel"/>
          <w:color w:val="6D7275"/>
          <w:sz w:val="22"/>
          <w:szCs w:val="22"/>
        </w:rPr>
        <w:t>respecting</w:t>
      </w:r>
      <w:r w:rsidR="00E77FF4" w:rsidRPr="00800F97">
        <w:rPr>
          <w:rFonts w:ascii="Abel" w:eastAsia="Abel" w:hAnsi="Abel" w:cs="Abel"/>
          <w:color w:val="6D7275"/>
          <w:sz w:val="22"/>
          <w:szCs w:val="22"/>
        </w:rPr>
        <w:t xml:space="preserve"> </w:t>
      </w:r>
      <w:r w:rsidRPr="00800F97">
        <w:rPr>
          <w:rFonts w:ascii="Abel" w:eastAsia="Abel" w:hAnsi="Abel" w:cs="Abel"/>
          <w:color w:val="6D7275"/>
          <w:sz w:val="22"/>
          <w:szCs w:val="22"/>
        </w:rPr>
        <w:t>the</w:t>
      </w:r>
      <w:r w:rsidR="00874248">
        <w:rPr>
          <w:rFonts w:ascii="Abel" w:eastAsia="Abel" w:hAnsi="Abel" w:cs="Abel"/>
          <w:color w:val="6D7275"/>
          <w:sz w:val="22"/>
          <w:szCs w:val="22"/>
        </w:rPr>
        <w:t xml:space="preserve"> </w:t>
      </w:r>
      <w:r w:rsidRPr="00800F97">
        <w:rPr>
          <w:rFonts w:ascii="Abel" w:eastAsia="Abel" w:hAnsi="Abel" w:cs="Abel"/>
          <w:color w:val="6D7275"/>
          <w:sz w:val="22"/>
          <w:szCs w:val="22"/>
        </w:rPr>
        <w:t xml:space="preserve">acquisition </w:t>
      </w:r>
      <w:r w:rsidR="00E77FF4">
        <w:rPr>
          <w:rFonts w:ascii="Abel" w:eastAsia="Abel" w:hAnsi="Abel" w:cs="Abel"/>
          <w:color w:val="6D7275"/>
          <w:sz w:val="22"/>
          <w:szCs w:val="22"/>
        </w:rPr>
        <w:t>(the “</w:t>
      </w:r>
      <w:r w:rsidR="00E77FF4" w:rsidRPr="00874248">
        <w:rPr>
          <w:rFonts w:ascii="Abel" w:eastAsia="Abel" w:hAnsi="Abel" w:cs="Abel"/>
          <w:b/>
          <w:bCs/>
          <w:color w:val="6D7275"/>
          <w:sz w:val="22"/>
          <w:szCs w:val="22"/>
        </w:rPr>
        <w:t>Acquisition</w:t>
      </w:r>
      <w:r w:rsidR="00E77FF4">
        <w:rPr>
          <w:rFonts w:ascii="Abel" w:eastAsia="Abel" w:hAnsi="Abel" w:cs="Abel"/>
          <w:color w:val="6D7275"/>
          <w:sz w:val="22"/>
          <w:szCs w:val="22"/>
        </w:rPr>
        <w:t xml:space="preserve">”) by the Company </w:t>
      </w:r>
      <w:r>
        <w:rPr>
          <w:rFonts w:ascii="Abel" w:eastAsia="Abel" w:hAnsi="Abel" w:cs="Abel"/>
          <w:color w:val="6D7275"/>
          <w:sz w:val="22"/>
          <w:szCs w:val="22"/>
        </w:rPr>
        <w:t xml:space="preserve">of </w:t>
      </w:r>
      <w:r w:rsidR="00E77FF4">
        <w:rPr>
          <w:rFonts w:ascii="Abel" w:eastAsia="Abel" w:hAnsi="Abel" w:cs="Abel"/>
          <w:color w:val="6D7275"/>
          <w:sz w:val="22"/>
          <w:szCs w:val="22"/>
        </w:rPr>
        <w:t xml:space="preserve">all of </w:t>
      </w:r>
      <w:r w:rsidR="00874248">
        <w:rPr>
          <w:rFonts w:ascii="Abel" w:eastAsia="Abel" w:hAnsi="Abel" w:cs="Abel"/>
          <w:color w:val="6D7275"/>
          <w:sz w:val="22"/>
          <w:szCs w:val="22"/>
        </w:rPr>
        <w:t xml:space="preserve">the issued and outstanding shares of </w:t>
      </w:r>
      <w:r>
        <w:rPr>
          <w:rFonts w:ascii="Abel" w:eastAsia="Abel" w:hAnsi="Abel" w:cs="Abel"/>
          <w:color w:val="6D7275"/>
          <w:sz w:val="22"/>
          <w:szCs w:val="22"/>
        </w:rPr>
        <w:t>Alinea Cannabis Inc</w:t>
      </w:r>
      <w:r w:rsidRPr="00085894">
        <w:rPr>
          <w:rFonts w:ascii="Abel" w:eastAsia="Abel" w:hAnsi="Abel" w:cs="Abel"/>
          <w:color w:val="6D7275"/>
          <w:sz w:val="22"/>
          <w:szCs w:val="22"/>
        </w:rPr>
        <w:t>.,</w:t>
      </w:r>
      <w:r w:rsidR="00C5274B" w:rsidRPr="00085894">
        <w:rPr>
          <w:rFonts w:ascii="Abel" w:eastAsia="Abel" w:hAnsi="Abel" w:cs="Abel"/>
          <w:color w:val="6D7275"/>
          <w:sz w:val="22"/>
          <w:szCs w:val="22"/>
        </w:rPr>
        <w:t xml:space="preserve"> a Health Canada licensed cultivator and processor of cannabis products </w:t>
      </w:r>
      <w:r w:rsidRPr="00085894">
        <w:rPr>
          <w:rFonts w:ascii="Abel" w:eastAsia="Abel" w:hAnsi="Abel" w:cs="Abel"/>
          <w:color w:val="6D7275"/>
          <w:sz w:val="22"/>
          <w:szCs w:val="22"/>
        </w:rPr>
        <w:t>(</w:t>
      </w:r>
      <w:r w:rsidR="0073331D" w:rsidRPr="00085894">
        <w:rPr>
          <w:rFonts w:ascii="Abel" w:eastAsia="Abel" w:hAnsi="Abel" w:cs="Abel"/>
          <w:color w:val="6D7275"/>
          <w:sz w:val="22"/>
          <w:szCs w:val="22"/>
        </w:rPr>
        <w:t>“</w:t>
      </w:r>
      <w:r w:rsidRPr="00085894">
        <w:rPr>
          <w:rFonts w:ascii="Abel" w:eastAsia="Abel" w:hAnsi="Abel" w:cs="Abel"/>
          <w:b/>
          <w:bCs/>
          <w:color w:val="6D7275"/>
          <w:sz w:val="22"/>
          <w:szCs w:val="22"/>
        </w:rPr>
        <w:t>Alinea</w:t>
      </w:r>
      <w:r w:rsidR="0073331D" w:rsidRPr="00085894">
        <w:rPr>
          <w:rFonts w:ascii="Abel" w:eastAsia="Abel" w:hAnsi="Abel" w:cs="Abel"/>
          <w:color w:val="6D7275"/>
          <w:sz w:val="22"/>
          <w:szCs w:val="22"/>
        </w:rPr>
        <w:t>”</w:t>
      </w:r>
      <w:r w:rsidRPr="00085894">
        <w:rPr>
          <w:rFonts w:ascii="Abel" w:eastAsia="Abel" w:hAnsi="Abel" w:cs="Abel"/>
          <w:color w:val="6D7275"/>
          <w:sz w:val="22"/>
          <w:szCs w:val="22"/>
        </w:rPr>
        <w:t>)</w:t>
      </w:r>
      <w:r w:rsidR="00085894" w:rsidRPr="00085894">
        <w:rPr>
          <w:rFonts w:ascii="Abel" w:eastAsia="Abel" w:hAnsi="Abel" w:cs="Abel"/>
          <w:color w:val="6D7275"/>
          <w:sz w:val="22"/>
          <w:szCs w:val="22"/>
        </w:rPr>
        <w:t xml:space="preserve"> in exchange for 49,066,667 common shares of the Company (each, a “</w:t>
      </w:r>
      <w:r w:rsidR="00085894" w:rsidRPr="00085894">
        <w:rPr>
          <w:rFonts w:ascii="Abel" w:eastAsia="Abel" w:hAnsi="Abel" w:cs="Abel"/>
          <w:b/>
          <w:bCs/>
          <w:color w:val="6D7275"/>
          <w:sz w:val="22"/>
          <w:szCs w:val="22"/>
        </w:rPr>
        <w:t>Consideration Share</w:t>
      </w:r>
      <w:r w:rsidR="00085894" w:rsidRPr="00085894">
        <w:rPr>
          <w:rFonts w:ascii="Abel" w:eastAsia="Abel" w:hAnsi="Abel" w:cs="Abel"/>
          <w:color w:val="6D7275"/>
          <w:sz w:val="22"/>
          <w:szCs w:val="22"/>
        </w:rPr>
        <w:t>”) at a deemed price of $0.075 per Consideration Share, valuing the transaction at $3,680,000</w:t>
      </w:r>
      <w:r w:rsidRPr="00085894">
        <w:rPr>
          <w:rFonts w:ascii="Abel" w:hAnsi="Abel"/>
          <w:color w:val="6D7275"/>
          <w:sz w:val="22"/>
          <w:szCs w:val="22"/>
          <w:lang w:val="en-CA"/>
        </w:rPr>
        <w:t xml:space="preserve">. </w:t>
      </w:r>
    </w:p>
    <w:p w14:paraId="10CD012B" w14:textId="210D1DD6" w:rsidR="00800F97" w:rsidRPr="00A62025" w:rsidRDefault="004D3DE8" w:rsidP="00874248">
      <w:pPr>
        <w:pStyle w:val="ListParagraph"/>
        <w:tabs>
          <w:tab w:val="left" w:pos="839"/>
          <w:tab w:val="left" w:pos="841"/>
        </w:tabs>
        <w:spacing w:line="276" w:lineRule="auto"/>
        <w:ind w:left="0"/>
        <w:jc w:val="both"/>
        <w:rPr>
          <w:rFonts w:ascii="Abel" w:hAnsi="Abel"/>
          <w:color w:val="808080" w:themeColor="background1" w:themeShade="80"/>
        </w:rPr>
      </w:pPr>
      <w:r w:rsidRPr="00085894">
        <w:rPr>
          <w:rFonts w:ascii="Abel" w:eastAsia="Abel" w:hAnsi="Abel" w:cs="Abel"/>
          <w:color w:val="808080" w:themeColor="background1" w:themeShade="80"/>
        </w:rPr>
        <w:t xml:space="preserve">Upon completion of the Acquisition, Alinea will become a wholly-owned subsidiary of the Company and the Company will indirectly acquire </w:t>
      </w:r>
      <w:r w:rsidR="00A62025" w:rsidRPr="00085894">
        <w:rPr>
          <w:rFonts w:ascii="Abel" w:eastAsia="Abel" w:hAnsi="Abel" w:cs="Abel"/>
          <w:color w:val="808080" w:themeColor="background1" w:themeShade="80"/>
        </w:rPr>
        <w:t xml:space="preserve">of </w:t>
      </w:r>
      <w:r w:rsidR="00A62025" w:rsidRPr="00085894">
        <w:rPr>
          <w:rFonts w:ascii="Abel" w:hAnsi="Abel"/>
          <w:color w:val="808080" w:themeColor="background1" w:themeShade="80"/>
        </w:rPr>
        <w:t>all of the assets of Alinea</w:t>
      </w:r>
      <w:r w:rsidR="0073331D" w:rsidRPr="00085894">
        <w:rPr>
          <w:rFonts w:ascii="Abel" w:hAnsi="Abel"/>
          <w:color w:val="808080" w:themeColor="background1" w:themeShade="80"/>
        </w:rPr>
        <w:t>,</w:t>
      </w:r>
      <w:r w:rsidR="00A62025" w:rsidRPr="00085894">
        <w:rPr>
          <w:rFonts w:ascii="Abel" w:hAnsi="Abel"/>
          <w:color w:val="808080" w:themeColor="background1" w:themeShade="80"/>
        </w:rPr>
        <w:t xml:space="preserve"> including but not limited to</w:t>
      </w:r>
      <w:r w:rsidR="0073331D" w:rsidRPr="00085894">
        <w:rPr>
          <w:rFonts w:ascii="Abel" w:hAnsi="Abel"/>
          <w:color w:val="808080" w:themeColor="background1" w:themeShade="80"/>
        </w:rPr>
        <w:t>,</w:t>
      </w:r>
      <w:r w:rsidR="00A62025" w:rsidRPr="00085894">
        <w:rPr>
          <w:rFonts w:ascii="Abel" w:hAnsi="Abel"/>
          <w:color w:val="808080" w:themeColor="background1" w:themeShade="80"/>
        </w:rPr>
        <w:t xml:space="preserve"> its name</w:t>
      </w:r>
      <w:r w:rsidR="0073331D" w:rsidRPr="00085894">
        <w:rPr>
          <w:rFonts w:ascii="Abel" w:hAnsi="Abel"/>
          <w:color w:val="808080" w:themeColor="background1" w:themeShade="80"/>
        </w:rPr>
        <w:t xml:space="preserve"> and brand</w:t>
      </w:r>
      <w:r w:rsidR="00A62025" w:rsidRPr="00085894">
        <w:rPr>
          <w:rFonts w:ascii="Abel" w:hAnsi="Abel"/>
          <w:color w:val="808080" w:themeColor="background1" w:themeShade="80"/>
        </w:rPr>
        <w:t>, real estate holdings, licensed cultivation and processing facility and all business agreements.</w:t>
      </w:r>
    </w:p>
    <w:p w14:paraId="23B28BFD" w14:textId="77777777" w:rsidR="00800F97" w:rsidRPr="00800F97" w:rsidRDefault="00800F97" w:rsidP="00800F97">
      <w:pPr>
        <w:spacing w:line="276" w:lineRule="auto"/>
        <w:jc w:val="both"/>
        <w:rPr>
          <w:rFonts w:ascii="Abel" w:eastAsia="Abel" w:hAnsi="Abel" w:cs="Abel"/>
          <w:color w:val="6D7275"/>
          <w:sz w:val="22"/>
          <w:szCs w:val="22"/>
        </w:rPr>
      </w:pPr>
    </w:p>
    <w:p w14:paraId="13B139B0" w14:textId="77A5AFA6" w:rsidR="00800F97" w:rsidRPr="00800F97" w:rsidRDefault="00800F97" w:rsidP="00800F97">
      <w:pPr>
        <w:spacing w:line="276" w:lineRule="auto"/>
        <w:jc w:val="both"/>
        <w:rPr>
          <w:rFonts w:ascii="Abel" w:eastAsia="Abel" w:hAnsi="Abel" w:cs="Abel"/>
          <w:color w:val="6D7275"/>
          <w:sz w:val="22"/>
          <w:szCs w:val="22"/>
        </w:rPr>
      </w:pPr>
      <w:r w:rsidRPr="00800F97">
        <w:rPr>
          <w:rFonts w:ascii="Abel" w:eastAsia="Abel" w:hAnsi="Abel" w:cs="Abel"/>
          <w:color w:val="6D7275"/>
          <w:sz w:val="22"/>
          <w:szCs w:val="22"/>
        </w:rPr>
        <w:t xml:space="preserve">Completion of the </w:t>
      </w:r>
      <w:r w:rsidR="0073331D">
        <w:rPr>
          <w:rFonts w:ascii="Abel" w:eastAsia="Abel" w:hAnsi="Abel" w:cs="Abel"/>
          <w:color w:val="6D7275"/>
          <w:sz w:val="22"/>
          <w:szCs w:val="22"/>
        </w:rPr>
        <w:t>Acquisition</w:t>
      </w:r>
      <w:r w:rsidR="0073331D" w:rsidRPr="00800F97">
        <w:rPr>
          <w:rFonts w:ascii="Abel" w:eastAsia="Abel" w:hAnsi="Abel" w:cs="Abel"/>
          <w:color w:val="6D7275"/>
          <w:sz w:val="22"/>
          <w:szCs w:val="22"/>
        </w:rPr>
        <w:t xml:space="preserve"> </w:t>
      </w:r>
      <w:r w:rsidRPr="00800F97">
        <w:rPr>
          <w:rFonts w:ascii="Abel" w:eastAsia="Abel" w:hAnsi="Abel" w:cs="Abel"/>
          <w:color w:val="6D7275"/>
          <w:sz w:val="22"/>
          <w:szCs w:val="22"/>
        </w:rPr>
        <w:t>will be subject to</w:t>
      </w:r>
      <w:r w:rsidR="0073331D">
        <w:rPr>
          <w:rFonts w:ascii="Abel" w:eastAsia="Abel" w:hAnsi="Abel" w:cs="Abel"/>
          <w:color w:val="6D7275"/>
          <w:sz w:val="22"/>
          <w:szCs w:val="22"/>
        </w:rPr>
        <w:t xml:space="preserve"> </w:t>
      </w:r>
      <w:r w:rsidR="00E77FF4">
        <w:rPr>
          <w:rFonts w:ascii="Abel" w:eastAsia="Abel" w:hAnsi="Abel" w:cs="Abel"/>
          <w:color w:val="6D7275"/>
          <w:sz w:val="22"/>
          <w:szCs w:val="22"/>
        </w:rPr>
        <w:t>customary conditions precedent</w:t>
      </w:r>
      <w:r w:rsidRPr="00800F97">
        <w:rPr>
          <w:rFonts w:ascii="Abel" w:eastAsia="Abel" w:hAnsi="Abel" w:cs="Abel"/>
          <w:color w:val="6D7275"/>
          <w:sz w:val="22"/>
          <w:szCs w:val="22"/>
        </w:rPr>
        <w:t>, including without limitation</w:t>
      </w:r>
      <w:r w:rsidR="0073331D">
        <w:rPr>
          <w:rFonts w:ascii="Abel" w:eastAsia="Abel" w:hAnsi="Abel" w:cs="Abel"/>
          <w:color w:val="6D7275"/>
          <w:sz w:val="22"/>
          <w:szCs w:val="22"/>
        </w:rPr>
        <w:t>:</w:t>
      </w:r>
      <w:r w:rsidRPr="00800F97">
        <w:rPr>
          <w:rFonts w:ascii="Abel" w:eastAsia="Abel" w:hAnsi="Abel" w:cs="Abel"/>
          <w:color w:val="6D7275"/>
          <w:sz w:val="22"/>
          <w:szCs w:val="22"/>
        </w:rPr>
        <w:t xml:space="preserve"> (i) approval of the Canadian Securities Exchange (the “</w:t>
      </w:r>
      <w:r w:rsidRPr="00874248">
        <w:rPr>
          <w:rFonts w:ascii="Abel" w:eastAsia="Abel" w:hAnsi="Abel" w:cs="Abel"/>
          <w:b/>
          <w:bCs/>
          <w:color w:val="6D7275"/>
          <w:sz w:val="22"/>
          <w:szCs w:val="22"/>
        </w:rPr>
        <w:t>CSE</w:t>
      </w:r>
      <w:r w:rsidRPr="00800F97">
        <w:rPr>
          <w:rFonts w:ascii="Abel" w:eastAsia="Abel" w:hAnsi="Abel" w:cs="Abel"/>
          <w:color w:val="6D7275"/>
          <w:sz w:val="22"/>
          <w:szCs w:val="22"/>
        </w:rPr>
        <w:t xml:space="preserve">”) for the </w:t>
      </w:r>
      <w:r w:rsidR="00E77FF4">
        <w:rPr>
          <w:rFonts w:ascii="Abel" w:eastAsia="Abel" w:hAnsi="Abel" w:cs="Abel"/>
          <w:color w:val="6D7275"/>
          <w:sz w:val="22"/>
          <w:szCs w:val="22"/>
        </w:rPr>
        <w:t>Acquisition</w:t>
      </w:r>
      <w:r w:rsidR="00085894">
        <w:rPr>
          <w:rFonts w:ascii="Abel" w:eastAsia="Abel" w:hAnsi="Abel" w:cs="Abel"/>
          <w:color w:val="6D7275"/>
          <w:sz w:val="22"/>
          <w:szCs w:val="22"/>
        </w:rPr>
        <w:t>, including the filing of a Form 2A listing statement respecting the resulting issuer from the Acquisition</w:t>
      </w:r>
      <w:r w:rsidR="0073331D">
        <w:rPr>
          <w:rFonts w:ascii="Abel" w:eastAsia="Abel" w:hAnsi="Abel" w:cs="Abel"/>
          <w:color w:val="6D7275"/>
          <w:sz w:val="22"/>
          <w:szCs w:val="22"/>
        </w:rPr>
        <w:t>;</w:t>
      </w:r>
      <w:r w:rsidRPr="00800F97">
        <w:rPr>
          <w:rFonts w:ascii="Abel" w:eastAsia="Abel" w:hAnsi="Abel" w:cs="Abel"/>
          <w:color w:val="6D7275"/>
          <w:sz w:val="22"/>
          <w:szCs w:val="22"/>
        </w:rPr>
        <w:t xml:space="preserve"> </w:t>
      </w:r>
      <w:r w:rsidR="004D3DE8">
        <w:rPr>
          <w:rFonts w:ascii="Abel" w:eastAsia="Abel" w:hAnsi="Abel" w:cs="Abel"/>
          <w:color w:val="6D7275"/>
          <w:sz w:val="22"/>
          <w:szCs w:val="22"/>
        </w:rPr>
        <w:t xml:space="preserve">and </w:t>
      </w:r>
      <w:r w:rsidRPr="00800F97">
        <w:rPr>
          <w:rFonts w:ascii="Abel" w:eastAsia="Abel" w:hAnsi="Abel" w:cs="Abel"/>
          <w:color w:val="6D7275"/>
          <w:sz w:val="22"/>
          <w:szCs w:val="22"/>
        </w:rPr>
        <w:t xml:space="preserve">(ii) </w:t>
      </w:r>
      <w:r w:rsidR="0073331D">
        <w:rPr>
          <w:rFonts w:ascii="Abel" w:eastAsia="Abel" w:hAnsi="Abel" w:cs="Abel"/>
          <w:color w:val="6D7275"/>
          <w:sz w:val="22"/>
          <w:szCs w:val="22"/>
        </w:rPr>
        <w:t xml:space="preserve">the required </w:t>
      </w:r>
      <w:r w:rsidRPr="00800F97">
        <w:rPr>
          <w:rFonts w:ascii="Abel" w:eastAsia="Abel" w:hAnsi="Abel" w:cs="Abel"/>
          <w:color w:val="6D7275"/>
          <w:sz w:val="22"/>
          <w:szCs w:val="22"/>
        </w:rPr>
        <w:t xml:space="preserve">shareholder approval of Alchemist. The </w:t>
      </w:r>
      <w:r w:rsidR="0073331D">
        <w:rPr>
          <w:rFonts w:ascii="Abel" w:eastAsia="Abel" w:hAnsi="Abel" w:cs="Abel"/>
          <w:color w:val="6D7275"/>
          <w:sz w:val="22"/>
          <w:szCs w:val="22"/>
        </w:rPr>
        <w:t xml:space="preserve">Acquisition </w:t>
      </w:r>
      <w:r w:rsidRPr="00800F97">
        <w:rPr>
          <w:rFonts w:ascii="Abel" w:eastAsia="Abel" w:hAnsi="Abel" w:cs="Abel"/>
          <w:color w:val="6D7275"/>
          <w:sz w:val="22"/>
          <w:szCs w:val="22"/>
        </w:rPr>
        <w:t>is expected to constitute a change of business of Alchemist under the CSE’s rules and policies.</w:t>
      </w:r>
      <w:r w:rsidR="00085894" w:rsidRPr="00085894">
        <w:rPr>
          <w:rFonts w:ascii="Open Sans" w:hAnsi="Open Sans" w:cs="Open Sans"/>
          <w:color w:val="000000"/>
          <w:sz w:val="21"/>
          <w:szCs w:val="21"/>
          <w:shd w:val="clear" w:color="auto" w:fill="FFFFFF"/>
        </w:rPr>
        <w:t xml:space="preserve"> </w:t>
      </w:r>
      <w:r w:rsidR="00085894" w:rsidRPr="00085894">
        <w:rPr>
          <w:rFonts w:ascii="Abel" w:eastAsia="Abel" w:hAnsi="Abel" w:cs="Abel"/>
          <w:color w:val="6D7275"/>
          <w:sz w:val="22"/>
          <w:szCs w:val="22"/>
        </w:rPr>
        <w:t xml:space="preserve">Trading of </w:t>
      </w:r>
      <w:r w:rsidR="00085894">
        <w:rPr>
          <w:rFonts w:ascii="Abel" w:eastAsia="Abel" w:hAnsi="Abel" w:cs="Abel"/>
          <w:color w:val="6D7275"/>
          <w:sz w:val="22"/>
          <w:szCs w:val="22"/>
        </w:rPr>
        <w:t xml:space="preserve">common shares of Alchemist will remain </w:t>
      </w:r>
      <w:r w:rsidR="00085894" w:rsidRPr="00085894">
        <w:rPr>
          <w:rFonts w:ascii="Abel" w:eastAsia="Abel" w:hAnsi="Abel" w:cs="Abel"/>
          <w:color w:val="6D7275"/>
          <w:sz w:val="22"/>
          <w:szCs w:val="22"/>
        </w:rPr>
        <w:t xml:space="preserve">halted </w:t>
      </w:r>
      <w:r w:rsidR="00085894">
        <w:rPr>
          <w:rFonts w:ascii="Abel" w:eastAsia="Abel" w:hAnsi="Abel" w:cs="Abel"/>
          <w:color w:val="6D7275"/>
          <w:sz w:val="22"/>
          <w:szCs w:val="22"/>
        </w:rPr>
        <w:t xml:space="preserve">until satisfaction of all </w:t>
      </w:r>
      <w:r w:rsidR="00085894" w:rsidRPr="00085894">
        <w:rPr>
          <w:rFonts w:ascii="Abel" w:eastAsia="Abel" w:hAnsi="Abel" w:cs="Abel"/>
          <w:color w:val="6D7275"/>
          <w:sz w:val="22"/>
          <w:szCs w:val="22"/>
        </w:rPr>
        <w:t>applicable requirements of the CSE.  </w:t>
      </w:r>
    </w:p>
    <w:p w14:paraId="29F7A0D1" w14:textId="77777777" w:rsidR="00800F97" w:rsidRPr="00800F97" w:rsidRDefault="00800F97" w:rsidP="00800F97">
      <w:pPr>
        <w:spacing w:line="276" w:lineRule="auto"/>
        <w:jc w:val="both"/>
        <w:rPr>
          <w:rFonts w:ascii="Abel" w:eastAsia="Abel" w:hAnsi="Abel" w:cs="Abel"/>
          <w:color w:val="6D7275"/>
          <w:sz w:val="22"/>
          <w:szCs w:val="22"/>
        </w:rPr>
      </w:pPr>
    </w:p>
    <w:p w14:paraId="26E1F9B2" w14:textId="61860977" w:rsidR="006D4578" w:rsidRDefault="00800F97" w:rsidP="00800F97">
      <w:pPr>
        <w:spacing w:line="276" w:lineRule="auto"/>
        <w:jc w:val="both"/>
        <w:rPr>
          <w:rFonts w:ascii="Abel" w:eastAsia="Abel" w:hAnsi="Abel" w:cs="Abel"/>
          <w:color w:val="6D7275"/>
          <w:sz w:val="22"/>
          <w:szCs w:val="22"/>
        </w:rPr>
      </w:pPr>
      <w:r w:rsidRPr="00800F97">
        <w:rPr>
          <w:rFonts w:ascii="Abel" w:eastAsia="Abel" w:hAnsi="Abel" w:cs="Abel"/>
          <w:color w:val="6D7275"/>
          <w:sz w:val="22"/>
          <w:szCs w:val="22"/>
        </w:rPr>
        <w:t>“</w:t>
      </w:r>
      <w:r w:rsidR="00535AE8">
        <w:rPr>
          <w:rFonts w:ascii="Calibri" w:eastAsia="Abel" w:hAnsi="Calibri" w:cs="Calibri"/>
          <w:color w:val="6D7275"/>
          <w:sz w:val="22"/>
          <w:szCs w:val="22"/>
        </w:rPr>
        <w:t>We are very pleased to have entered into this agreement in such a short time and are fully committed to getting the Form 2A filed with the CSE in the coming weeks so that we can expedite the process of bringing our collective products and services to market</w:t>
      </w:r>
      <w:r w:rsidRPr="00800F97">
        <w:rPr>
          <w:rFonts w:ascii="Abel" w:eastAsia="Abel" w:hAnsi="Abel" w:cs="Abel"/>
          <w:color w:val="6D7275"/>
          <w:sz w:val="22"/>
          <w:szCs w:val="22"/>
        </w:rPr>
        <w:t xml:space="preserve">”, </w:t>
      </w:r>
      <w:r w:rsidR="00354550">
        <w:rPr>
          <w:rFonts w:ascii="Abel" w:eastAsia="Abel" w:hAnsi="Abel" w:cs="Abel"/>
          <w:color w:val="6D7275"/>
          <w:sz w:val="22"/>
          <w:szCs w:val="22"/>
        </w:rPr>
        <w:t>stated</w:t>
      </w:r>
      <w:r w:rsidR="00631B19">
        <w:rPr>
          <w:rFonts w:ascii="Abel" w:eastAsia="Abel" w:hAnsi="Abel" w:cs="Abel"/>
          <w:color w:val="6D7275"/>
          <w:sz w:val="22"/>
          <w:szCs w:val="22"/>
        </w:rPr>
        <w:t xml:space="preserve"> </w:t>
      </w:r>
      <w:r w:rsidRPr="00800F97">
        <w:rPr>
          <w:rFonts w:ascii="Abel" w:eastAsia="Abel" w:hAnsi="Abel" w:cs="Abel"/>
          <w:color w:val="6D7275"/>
          <w:sz w:val="22"/>
          <w:szCs w:val="22"/>
        </w:rPr>
        <w:t>Paul Mann, CEO of Alchemist.</w:t>
      </w:r>
    </w:p>
    <w:p w14:paraId="77D28A5A" w14:textId="77777777" w:rsidR="006D4578" w:rsidRDefault="006D4578" w:rsidP="00800F97">
      <w:pPr>
        <w:spacing w:line="276" w:lineRule="auto"/>
        <w:jc w:val="both"/>
        <w:rPr>
          <w:rFonts w:ascii="Abel" w:eastAsia="Abel" w:hAnsi="Abel" w:cs="Abel"/>
          <w:color w:val="6D7275"/>
          <w:sz w:val="22"/>
          <w:szCs w:val="22"/>
        </w:rPr>
      </w:pPr>
    </w:p>
    <w:p w14:paraId="7E013A15" w14:textId="674A71CD" w:rsidR="006D4578" w:rsidRDefault="0073331D" w:rsidP="00800F97">
      <w:pPr>
        <w:spacing w:line="276" w:lineRule="auto"/>
        <w:jc w:val="both"/>
        <w:rPr>
          <w:rFonts w:ascii="Abel" w:eastAsia="Abel" w:hAnsi="Abel" w:cs="Abel"/>
          <w:color w:val="6D7275"/>
          <w:sz w:val="22"/>
          <w:szCs w:val="22"/>
        </w:rPr>
      </w:pPr>
      <w:r>
        <w:rPr>
          <w:rFonts w:ascii="Abel" w:eastAsia="Abel" w:hAnsi="Abel" w:cs="Abel"/>
          <w:color w:val="6D7275"/>
          <w:sz w:val="22"/>
          <w:szCs w:val="22"/>
        </w:rPr>
        <w:lastRenderedPageBreak/>
        <w:t>“</w:t>
      </w:r>
      <w:r w:rsidR="00535AE8">
        <w:rPr>
          <w:rFonts w:ascii="Abel" w:eastAsia="Abel" w:hAnsi="Abel" w:cs="Abel"/>
          <w:color w:val="6D7275"/>
          <w:sz w:val="22"/>
          <w:szCs w:val="22"/>
        </w:rPr>
        <w:t>We are very happy to have negotiated and entered in to this agreement with Alchemist so quickly, it certainly underscores our original belief that this will become a very fruitful relationship for us all</w:t>
      </w:r>
      <w:r w:rsidR="006D4578">
        <w:rPr>
          <w:rFonts w:ascii="Abel" w:eastAsia="Abel" w:hAnsi="Abel" w:cs="Abel"/>
          <w:color w:val="6D7275"/>
          <w:sz w:val="22"/>
          <w:szCs w:val="22"/>
        </w:rPr>
        <w:t xml:space="preserve">” </w:t>
      </w:r>
      <w:r w:rsidR="00354550">
        <w:rPr>
          <w:rFonts w:ascii="Abel" w:eastAsia="Abel" w:hAnsi="Abel" w:cs="Abel"/>
          <w:color w:val="6D7275"/>
          <w:sz w:val="22"/>
          <w:szCs w:val="22"/>
        </w:rPr>
        <w:t>stated</w:t>
      </w:r>
      <w:r w:rsidR="006D4578">
        <w:rPr>
          <w:rFonts w:ascii="Abel" w:eastAsia="Abel" w:hAnsi="Abel" w:cs="Abel"/>
          <w:color w:val="6D7275"/>
          <w:sz w:val="22"/>
          <w:szCs w:val="22"/>
        </w:rPr>
        <w:t xml:space="preserve"> Kraig Bast</w:t>
      </w:r>
      <w:r>
        <w:rPr>
          <w:rFonts w:ascii="Abel" w:eastAsia="Abel" w:hAnsi="Abel" w:cs="Abel"/>
          <w:color w:val="6D7275"/>
          <w:sz w:val="22"/>
          <w:szCs w:val="22"/>
        </w:rPr>
        <w:t>,</w:t>
      </w:r>
      <w:r w:rsidR="006D4578">
        <w:rPr>
          <w:rFonts w:ascii="Abel" w:eastAsia="Abel" w:hAnsi="Abel" w:cs="Abel"/>
          <w:color w:val="6D7275"/>
          <w:sz w:val="22"/>
          <w:szCs w:val="22"/>
        </w:rPr>
        <w:t xml:space="preserve"> CEO of Alinea</w:t>
      </w:r>
      <w:r w:rsidR="00535AE8">
        <w:rPr>
          <w:rFonts w:ascii="Abel" w:eastAsia="Abel" w:hAnsi="Abel" w:cs="Abel"/>
          <w:color w:val="6D7275"/>
          <w:sz w:val="22"/>
          <w:szCs w:val="22"/>
        </w:rPr>
        <w:t xml:space="preserve">.  </w:t>
      </w:r>
    </w:p>
    <w:p w14:paraId="634D916F" w14:textId="77777777" w:rsidR="006D4578" w:rsidRDefault="006D4578" w:rsidP="006D4578">
      <w:pPr>
        <w:spacing w:line="276" w:lineRule="auto"/>
        <w:jc w:val="both"/>
        <w:rPr>
          <w:rFonts w:ascii="Abel" w:eastAsia="Abel" w:hAnsi="Abel" w:cs="Abel"/>
          <w:color w:val="6D7275"/>
          <w:sz w:val="22"/>
          <w:szCs w:val="22"/>
        </w:rPr>
      </w:pPr>
    </w:p>
    <w:p w14:paraId="298A5215" w14:textId="5A57D1EB" w:rsidR="00202154" w:rsidRDefault="00015DD3" w:rsidP="00FF2EB8">
      <w:pPr>
        <w:spacing w:line="276" w:lineRule="auto"/>
        <w:jc w:val="both"/>
        <w:rPr>
          <w:rFonts w:ascii="Abel" w:eastAsia="Abel" w:hAnsi="Abel" w:cs="Abel"/>
          <w:color w:val="000000"/>
          <w:sz w:val="22"/>
          <w:szCs w:val="22"/>
        </w:rPr>
      </w:pPr>
      <w:r>
        <w:rPr>
          <w:rFonts w:ascii="Abel" w:eastAsia="Abel" w:hAnsi="Abel" w:cs="Abel"/>
          <w:color w:val="6D7275"/>
          <w:sz w:val="22"/>
          <w:szCs w:val="22"/>
        </w:rPr>
        <w:t>On Behalf of the Board,</w:t>
      </w:r>
    </w:p>
    <w:p w14:paraId="2A5D3839" w14:textId="77777777" w:rsidR="00FF2EB8" w:rsidRDefault="00FF2EB8" w:rsidP="00FF2EB8">
      <w:pPr>
        <w:spacing w:line="276" w:lineRule="auto"/>
        <w:jc w:val="both"/>
        <w:rPr>
          <w:rFonts w:ascii="Abel" w:eastAsia="Abel" w:hAnsi="Abel" w:cs="Abel"/>
          <w:color w:val="000000"/>
          <w:sz w:val="22"/>
          <w:szCs w:val="22"/>
        </w:rPr>
      </w:pPr>
    </w:p>
    <w:p w14:paraId="71B727E0" w14:textId="26F29879" w:rsidR="00C479D2" w:rsidRPr="00015DD3" w:rsidRDefault="00015DD3" w:rsidP="00FF2EB8">
      <w:pPr>
        <w:spacing w:line="276" w:lineRule="auto"/>
        <w:rPr>
          <w:rFonts w:ascii="Abel" w:eastAsia="Abel" w:hAnsi="Abel" w:cs="Abel"/>
          <w:color w:val="6D7275"/>
          <w:sz w:val="22"/>
          <w:szCs w:val="22"/>
        </w:rPr>
      </w:pPr>
      <w:r>
        <w:rPr>
          <w:rFonts w:ascii="Abel" w:eastAsia="Abel" w:hAnsi="Abel" w:cs="Abel"/>
          <w:color w:val="6D7275"/>
          <w:sz w:val="22"/>
          <w:szCs w:val="22"/>
        </w:rPr>
        <w:t>Paul Mann, CEO</w:t>
      </w:r>
      <w:r>
        <w:rPr>
          <w:rFonts w:ascii="Abel" w:eastAsia="Abel" w:hAnsi="Abel" w:cs="Abel"/>
          <w:color w:val="6D7275"/>
          <w:sz w:val="22"/>
          <w:szCs w:val="22"/>
        </w:rPr>
        <w:br/>
        <w:t>Alchemist Mining Inc.</w:t>
      </w:r>
    </w:p>
    <w:p w14:paraId="1A81C0A0" w14:textId="77777777" w:rsidR="00C479D2" w:rsidRPr="00015DD3" w:rsidRDefault="001E221C" w:rsidP="00FF2EB8">
      <w:pPr>
        <w:pStyle w:val="Body"/>
        <w:spacing w:line="276" w:lineRule="auto"/>
        <w:rPr>
          <w:rFonts w:ascii="Abel" w:hAnsi="Abel"/>
        </w:rPr>
      </w:pPr>
      <w:r w:rsidRPr="00015DD3">
        <w:rPr>
          <w:rFonts w:ascii="Abel" w:eastAsia="Arial Unicode MS" w:hAnsi="Abel" w:cs="Arial Unicode MS"/>
          <w:lang w:val="en-US"/>
        </w:rPr>
        <w:t>________________</w:t>
      </w:r>
    </w:p>
    <w:p w14:paraId="58B879B9" w14:textId="77777777" w:rsidR="00015DD3" w:rsidRDefault="00015DD3" w:rsidP="00FF2EB8">
      <w:pPr>
        <w:spacing w:line="276" w:lineRule="auto"/>
        <w:jc w:val="both"/>
        <w:rPr>
          <w:rFonts w:ascii="Abel" w:eastAsia="Abel" w:hAnsi="Abel" w:cs="Abel"/>
          <w:color w:val="6D7275"/>
          <w:sz w:val="22"/>
          <w:szCs w:val="22"/>
        </w:rPr>
      </w:pPr>
      <w:r>
        <w:rPr>
          <w:rFonts w:ascii="Abel" w:eastAsia="Abel" w:hAnsi="Abel" w:cs="Abel"/>
          <w:color w:val="6D7275"/>
          <w:sz w:val="22"/>
          <w:szCs w:val="22"/>
        </w:rPr>
        <w:t>For further information on this release, please contact:</w:t>
      </w:r>
    </w:p>
    <w:p w14:paraId="3822A079" w14:textId="77777777" w:rsidR="00015DD3" w:rsidRDefault="00015DD3" w:rsidP="00FF2EB8">
      <w:pPr>
        <w:spacing w:line="276" w:lineRule="auto"/>
        <w:jc w:val="both"/>
        <w:rPr>
          <w:rFonts w:ascii="Abel" w:eastAsia="Abel" w:hAnsi="Abel" w:cs="Abel"/>
          <w:color w:val="6D7275"/>
          <w:sz w:val="22"/>
          <w:szCs w:val="22"/>
        </w:rPr>
      </w:pPr>
      <w:r>
        <w:rPr>
          <w:rFonts w:ascii="Abel" w:eastAsia="Abel" w:hAnsi="Abel" w:cs="Abel"/>
          <w:color w:val="6D7275"/>
          <w:sz w:val="22"/>
          <w:szCs w:val="22"/>
        </w:rPr>
        <w:t>Sukh Sandhu Investor Relations</w:t>
      </w:r>
    </w:p>
    <w:p w14:paraId="23731BE0" w14:textId="77777777" w:rsidR="00015DD3" w:rsidRDefault="00015DD3" w:rsidP="00FF2EB8">
      <w:pPr>
        <w:spacing w:line="276" w:lineRule="auto"/>
        <w:jc w:val="both"/>
        <w:rPr>
          <w:rFonts w:ascii="Abel" w:eastAsia="Abel" w:hAnsi="Abel" w:cs="Abel"/>
          <w:color w:val="6D7275"/>
          <w:sz w:val="22"/>
          <w:szCs w:val="22"/>
        </w:rPr>
      </w:pPr>
      <w:r>
        <w:rPr>
          <w:rFonts w:ascii="Abel" w:eastAsia="Abel" w:hAnsi="Abel" w:cs="Abel"/>
          <w:color w:val="6D7275"/>
          <w:sz w:val="22"/>
          <w:szCs w:val="22"/>
        </w:rPr>
        <w:t>Investors@alchemistinc.ca</w:t>
      </w:r>
    </w:p>
    <w:p w14:paraId="120112A8" w14:textId="77777777" w:rsidR="00015DD3" w:rsidRDefault="00015DD3" w:rsidP="00FF2EB8">
      <w:pPr>
        <w:spacing w:line="276" w:lineRule="auto"/>
        <w:jc w:val="both"/>
        <w:rPr>
          <w:rFonts w:ascii="Abel" w:eastAsia="Abel" w:hAnsi="Abel" w:cs="Abel"/>
          <w:color w:val="6D7275"/>
          <w:sz w:val="22"/>
          <w:szCs w:val="22"/>
        </w:rPr>
      </w:pPr>
      <w:r>
        <w:rPr>
          <w:rFonts w:ascii="Abel" w:eastAsia="Abel" w:hAnsi="Abel" w:cs="Abel"/>
          <w:color w:val="6D7275"/>
          <w:sz w:val="22"/>
          <w:szCs w:val="22"/>
        </w:rPr>
        <w:t>604-601-2093</w:t>
      </w:r>
    </w:p>
    <w:p w14:paraId="16458E00" w14:textId="77777777" w:rsidR="00E2378B" w:rsidRPr="00015DD3" w:rsidRDefault="00E2378B" w:rsidP="00FF2EB8">
      <w:pPr>
        <w:pStyle w:val="Body"/>
        <w:spacing w:line="276" w:lineRule="auto"/>
        <w:rPr>
          <w:rFonts w:ascii="Abel" w:hAnsi="Abel"/>
        </w:rPr>
      </w:pPr>
      <w:r w:rsidRPr="00015DD3">
        <w:rPr>
          <w:rFonts w:ascii="Abel" w:eastAsia="Arial Unicode MS" w:hAnsi="Abel" w:cs="Arial Unicode MS"/>
          <w:lang w:val="en-US"/>
        </w:rPr>
        <w:t>________________</w:t>
      </w:r>
    </w:p>
    <w:p w14:paraId="056563C8" w14:textId="77777777" w:rsidR="00E2378B" w:rsidRPr="00015DD3" w:rsidRDefault="00E2378B" w:rsidP="00E2378B">
      <w:pPr>
        <w:pStyle w:val="Body"/>
        <w:rPr>
          <w:rFonts w:ascii="Abel" w:hAnsi="Abel"/>
        </w:rPr>
      </w:pPr>
    </w:p>
    <w:p w14:paraId="1DB1919A" w14:textId="67F55E03" w:rsidR="00E2378B" w:rsidRPr="006E63B1" w:rsidRDefault="00E2378B" w:rsidP="00E2378B">
      <w:pPr>
        <w:pStyle w:val="Body"/>
        <w:rPr>
          <w:rFonts w:ascii="Abel" w:hAnsi="Abel" w:cs="Open Sans SemiBold"/>
          <w:b/>
          <w:color w:val="6C6355" w:themeColor="background2" w:themeShade="80"/>
          <w:sz w:val="20"/>
          <w:szCs w:val="20"/>
          <w:lang w:val="en-US"/>
        </w:rPr>
      </w:pPr>
      <w:r w:rsidRPr="006E63B1">
        <w:rPr>
          <w:rFonts w:ascii="Abel" w:hAnsi="Abel" w:cs="Open Sans SemiBold"/>
          <w:b/>
          <w:color w:val="6C6355" w:themeColor="background2" w:themeShade="80"/>
          <w:sz w:val="20"/>
          <w:szCs w:val="20"/>
          <w:lang w:val="en-US"/>
        </w:rPr>
        <w:t xml:space="preserve">About Alchemist </w:t>
      </w:r>
      <w:r w:rsidR="00085894">
        <w:rPr>
          <w:rFonts w:ascii="Abel" w:hAnsi="Abel" w:cs="Open Sans SemiBold"/>
          <w:b/>
          <w:color w:val="6C6355" w:themeColor="background2" w:themeShade="80"/>
          <w:sz w:val="20"/>
          <w:szCs w:val="20"/>
          <w:lang w:val="en-US"/>
        </w:rPr>
        <w:t xml:space="preserve">Mining </w:t>
      </w:r>
      <w:r w:rsidRPr="006E63B1">
        <w:rPr>
          <w:rFonts w:ascii="Abel" w:hAnsi="Abel" w:cs="Open Sans SemiBold"/>
          <w:b/>
          <w:color w:val="6C6355" w:themeColor="background2" w:themeShade="80"/>
          <w:sz w:val="20"/>
          <w:szCs w:val="20"/>
          <w:lang w:val="en-US"/>
        </w:rPr>
        <w:t>Inc.</w:t>
      </w:r>
    </w:p>
    <w:p w14:paraId="402B7F49" w14:textId="77777777" w:rsidR="00E2378B" w:rsidRPr="006E63B1" w:rsidRDefault="00E2378B" w:rsidP="00FF2EB8">
      <w:pPr>
        <w:keepNext/>
        <w:keepLines/>
        <w:spacing w:after="240"/>
        <w:jc w:val="both"/>
        <w:rPr>
          <w:rFonts w:ascii="Abel" w:eastAsia="Times New Roman" w:hAnsi="Abel"/>
          <w:iCs/>
          <w:color w:val="6C6355" w:themeColor="background2" w:themeShade="80"/>
          <w:sz w:val="20"/>
          <w:szCs w:val="20"/>
          <w:lang w:eastAsia="en-CA"/>
        </w:rPr>
      </w:pPr>
      <w:r w:rsidRPr="006E63B1">
        <w:rPr>
          <w:rFonts w:ascii="Abel" w:eastAsia="Times New Roman" w:hAnsi="Abel"/>
          <w:iCs/>
          <w:color w:val="6C6355" w:themeColor="background2" w:themeShade="80"/>
          <w:sz w:val="20"/>
          <w:szCs w:val="20"/>
          <w:lang w:eastAsia="en-CA"/>
        </w:rPr>
        <w:t>Alchemist’s goal is to be a global supplier of premium cannabis products. We are primarily focused on building a sustainable portfolio of cultivation, distribution and retail business entities, with a goal to create shareholder value.</w:t>
      </w:r>
    </w:p>
    <w:p w14:paraId="5FBEF227" w14:textId="77777777" w:rsidR="00E2378B" w:rsidRPr="007B2E29" w:rsidRDefault="00E2378B" w:rsidP="00FF2EB8">
      <w:pPr>
        <w:pStyle w:val="Body"/>
        <w:spacing w:line="240" w:lineRule="auto"/>
        <w:rPr>
          <w:rFonts w:ascii="Abel" w:hAnsi="Abel" w:cs="Open Sans SemiBold"/>
          <w:b/>
          <w:color w:val="6C6355" w:themeColor="background2" w:themeShade="80"/>
          <w:sz w:val="20"/>
          <w:szCs w:val="20"/>
          <w:lang w:val="en-US"/>
        </w:rPr>
      </w:pPr>
      <w:r w:rsidRPr="007B2E29">
        <w:rPr>
          <w:rFonts w:ascii="Abel" w:eastAsia="Times New Roman" w:hAnsi="Abel" w:cs="Times New Roman"/>
          <w:iCs/>
          <w:color w:val="6C6355" w:themeColor="background2" w:themeShade="80"/>
          <w:sz w:val="20"/>
          <w:szCs w:val="20"/>
          <w:lang w:eastAsia="en-CA"/>
        </w:rPr>
        <w:t xml:space="preserve">Neither the </w:t>
      </w:r>
      <w:r w:rsidRPr="007B2E29">
        <w:rPr>
          <w:rFonts w:ascii="Abel" w:eastAsia="Times New Roman" w:hAnsi="Abel" w:cs="Times New Roman"/>
          <w:iCs/>
          <w:color w:val="6C6355" w:themeColor="background2" w:themeShade="80"/>
          <w:sz w:val="20"/>
          <w:szCs w:val="20"/>
          <w:lang w:val="en-US" w:eastAsia="en-CA"/>
        </w:rPr>
        <w:t xml:space="preserve">Canadian Securities Exchange nor its Market Regulator (as that term is defined in the policies of the Canadian Securities Exchange) </w:t>
      </w:r>
      <w:r w:rsidRPr="007B2E29">
        <w:rPr>
          <w:rFonts w:ascii="Abel" w:eastAsia="Times New Roman" w:hAnsi="Abel" w:cs="Times New Roman"/>
          <w:iCs/>
          <w:color w:val="6C6355" w:themeColor="background2" w:themeShade="80"/>
          <w:sz w:val="20"/>
          <w:szCs w:val="20"/>
          <w:lang w:eastAsia="en-CA"/>
        </w:rPr>
        <w:t>accepts responsibility for the adequacy or accuracy of this release</w:t>
      </w:r>
      <w:r w:rsidRPr="007B2E29">
        <w:rPr>
          <w:rFonts w:ascii="Abel" w:hAnsi="Abel" w:cs="Open Sans SemiBold"/>
          <w:b/>
          <w:color w:val="6C6355" w:themeColor="background2" w:themeShade="80"/>
          <w:sz w:val="20"/>
          <w:szCs w:val="20"/>
          <w:lang w:val="en-US"/>
        </w:rPr>
        <w:t>.</w:t>
      </w:r>
    </w:p>
    <w:p w14:paraId="3B5CABD1" w14:textId="77777777" w:rsidR="00E2378B" w:rsidRPr="007B2E29" w:rsidRDefault="00E2378B" w:rsidP="00E2378B">
      <w:pPr>
        <w:pStyle w:val="Body"/>
        <w:spacing w:line="240" w:lineRule="auto"/>
        <w:rPr>
          <w:rFonts w:ascii="Abel" w:hAnsi="Abel" w:cs="Open Sans SemiBold"/>
          <w:b/>
          <w:color w:val="6C6355" w:themeColor="background2" w:themeShade="80"/>
          <w:sz w:val="20"/>
          <w:szCs w:val="20"/>
          <w:lang w:val="en-US"/>
        </w:rPr>
      </w:pPr>
    </w:p>
    <w:p w14:paraId="6D384F1C" w14:textId="77777777" w:rsidR="00E2378B" w:rsidRPr="006E63B1" w:rsidRDefault="00E2378B" w:rsidP="00E2378B">
      <w:pPr>
        <w:pStyle w:val="Body"/>
        <w:spacing w:line="240" w:lineRule="auto"/>
        <w:rPr>
          <w:rFonts w:ascii="Abel" w:hAnsi="Abel" w:cs="Open Sans SemiBold"/>
          <w:b/>
          <w:color w:val="6C6355" w:themeColor="background2" w:themeShade="80"/>
          <w:sz w:val="20"/>
          <w:szCs w:val="20"/>
          <w:lang w:val="en-US"/>
        </w:rPr>
      </w:pPr>
      <w:r w:rsidRPr="006E63B1">
        <w:rPr>
          <w:rFonts w:ascii="Abel" w:hAnsi="Abel" w:cs="Open Sans SemiBold"/>
          <w:b/>
          <w:color w:val="6C6355" w:themeColor="background2" w:themeShade="80"/>
          <w:sz w:val="20"/>
          <w:szCs w:val="20"/>
          <w:lang w:val="en-US"/>
        </w:rPr>
        <w:t>Notice Regarding Forward-Looking Statements</w:t>
      </w:r>
    </w:p>
    <w:p w14:paraId="243FCB60" w14:textId="289172DA" w:rsidR="00E2378B" w:rsidRPr="0052012B" w:rsidRDefault="00E2378B" w:rsidP="00FF2EB8">
      <w:pPr>
        <w:pStyle w:val="Body"/>
        <w:spacing w:line="240" w:lineRule="auto"/>
        <w:rPr>
          <w:rFonts w:ascii="Abel" w:eastAsia="Times New Roman" w:hAnsi="Abel" w:cs="Times New Roman"/>
          <w:iCs/>
          <w:color w:val="6C6355" w:themeColor="background2" w:themeShade="80"/>
          <w:sz w:val="20"/>
          <w:szCs w:val="20"/>
          <w:lang w:val="en-US" w:eastAsia="en-CA"/>
        </w:rPr>
      </w:pPr>
      <w:bookmarkStart w:id="0" w:name="_Hlk4927044"/>
      <w:r w:rsidRPr="0052012B">
        <w:rPr>
          <w:rFonts w:ascii="Abel" w:eastAsia="Times New Roman" w:hAnsi="Abel" w:cs="Times New Roman"/>
          <w:iCs/>
          <w:color w:val="6C6355" w:themeColor="background2" w:themeShade="80"/>
          <w:sz w:val="20"/>
          <w:szCs w:val="20"/>
          <w:lang w:val="en-US" w:eastAsia="en-CA"/>
        </w:rPr>
        <w:t xml:space="preserve">This press release contains forward-looking statements. The use of any of the words “anticipate”, “continue”, “estimate”, “expect”, “may”, “will”, “project”, “intends”, “should”, “believe” and similar expressions are intended to identify forward-looking statements. Forward-looking statements in this press release include statements regarding: the proposed </w:t>
      </w:r>
      <w:r w:rsidR="00EC2142">
        <w:rPr>
          <w:rFonts w:ascii="Abel" w:eastAsia="Times New Roman" w:hAnsi="Abel" w:cs="Times New Roman"/>
          <w:iCs/>
          <w:color w:val="6C6355" w:themeColor="background2" w:themeShade="80"/>
          <w:sz w:val="20"/>
          <w:szCs w:val="20"/>
          <w:lang w:val="en-US" w:eastAsia="en-CA"/>
        </w:rPr>
        <w:t>Acquisition</w:t>
      </w:r>
      <w:r w:rsidRPr="0052012B">
        <w:rPr>
          <w:rFonts w:ascii="Abel" w:eastAsia="Times New Roman" w:hAnsi="Abel" w:cs="Times New Roman"/>
          <w:iCs/>
          <w:color w:val="6C6355" w:themeColor="background2" w:themeShade="80"/>
          <w:sz w:val="20"/>
          <w:szCs w:val="20"/>
          <w:lang w:val="en-US" w:eastAsia="en-CA"/>
        </w:rPr>
        <w:t xml:space="preserve">; </w:t>
      </w:r>
      <w:r w:rsidR="00EC2142">
        <w:rPr>
          <w:rFonts w:ascii="Abel" w:eastAsia="Times New Roman" w:hAnsi="Abel" w:cs="Times New Roman"/>
          <w:iCs/>
          <w:color w:val="6C6355" w:themeColor="background2" w:themeShade="80"/>
          <w:sz w:val="20"/>
          <w:szCs w:val="20"/>
          <w:lang w:val="en-US" w:eastAsia="en-CA"/>
        </w:rPr>
        <w:t>and the Company’s proposed change of business under the CSE’s rules and polices</w:t>
      </w:r>
      <w:r w:rsidRPr="0052012B">
        <w:rPr>
          <w:rFonts w:ascii="Abel" w:eastAsia="Times New Roman" w:hAnsi="Abel" w:cs="Times New Roman"/>
          <w:iCs/>
          <w:color w:val="6C6355" w:themeColor="background2" w:themeShade="80"/>
          <w:sz w:val="20"/>
          <w:szCs w:val="20"/>
          <w:lang w:val="en-US" w:eastAsia="en-CA"/>
        </w:rPr>
        <w:t>.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including: that the</w:t>
      </w:r>
      <w:r w:rsidR="00EC2142">
        <w:rPr>
          <w:rFonts w:ascii="Abel" w:eastAsia="Times New Roman" w:hAnsi="Abel" w:cs="Times New Roman"/>
          <w:iCs/>
          <w:color w:val="6C6355" w:themeColor="background2" w:themeShade="80"/>
          <w:sz w:val="20"/>
          <w:szCs w:val="20"/>
          <w:lang w:val="en-US" w:eastAsia="en-CA"/>
        </w:rPr>
        <w:t xml:space="preserve"> Acquisition </w:t>
      </w:r>
      <w:r w:rsidRPr="0052012B">
        <w:rPr>
          <w:rFonts w:ascii="Abel" w:eastAsia="Times New Roman" w:hAnsi="Abel" w:cs="Times New Roman"/>
          <w:iCs/>
          <w:color w:val="6C6355" w:themeColor="background2" w:themeShade="80"/>
          <w:sz w:val="20"/>
          <w:szCs w:val="20"/>
          <w:lang w:val="en-US" w:eastAsia="en-CA"/>
        </w:rPr>
        <w:t>will not complete. Additional risk factors are included in the Company’s Management’s Discussion and Analysis, available under the Company’s profile on www.sedar.com. The forward-looking statements are made as at the date hereof and the Company disclaims any intent or obligation to publicly update any forward-looking statements, where because of new information, future events or results, or otherwise, except as required by applicable securities laws.</w:t>
      </w:r>
    </w:p>
    <w:bookmarkEnd w:id="0"/>
    <w:p w14:paraId="321F5B2F" w14:textId="283B028C" w:rsidR="00C479D2" w:rsidRPr="00015DD3" w:rsidRDefault="00C479D2" w:rsidP="00E2378B">
      <w:pPr>
        <w:pStyle w:val="Body"/>
        <w:rPr>
          <w:rFonts w:ascii="Abel" w:hAnsi="Abel"/>
          <w:sz w:val="20"/>
          <w:szCs w:val="20"/>
          <w:lang w:val="en-US"/>
        </w:rPr>
      </w:pPr>
    </w:p>
    <w:sectPr w:rsidR="00C479D2" w:rsidRPr="00015DD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AAA8" w14:textId="77777777" w:rsidR="00340809" w:rsidRDefault="00340809">
      <w:r>
        <w:separator/>
      </w:r>
    </w:p>
  </w:endnote>
  <w:endnote w:type="continuationSeparator" w:id="0">
    <w:p w14:paraId="59BD4F5C" w14:textId="77777777" w:rsidR="00340809" w:rsidRDefault="003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Regular">
    <w:altName w:val="Arial"/>
    <w:charset w:val="00"/>
    <w:family w:val="swiss"/>
    <w:pitch w:val="variable"/>
    <w:sig w:usb0="E00002EF" w:usb1="4000205B" w:usb2="00000028" w:usb3="00000000" w:csb0="0000019F" w:csb1="00000000"/>
  </w:font>
  <w:font w:name="Abel">
    <w:altName w:val="Calibri"/>
    <w:charset w:val="00"/>
    <w:family w:val="auto"/>
    <w:pitch w:val="variable"/>
    <w:sig w:usb0="00000003" w:usb1="00000000" w:usb2="00000000" w:usb3="00000000" w:csb0="00000001" w:csb1="00000000"/>
  </w:font>
  <w:font w:name="Hoefler Text">
    <w:charset w:val="4D"/>
    <w:family w:val="roman"/>
    <w:pitch w:val="variable"/>
    <w:sig w:usb0="800002FF" w:usb1="5000204B" w:usb2="00000004" w:usb3="00000000" w:csb0="00000197"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Didot">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667" w14:textId="77777777" w:rsidR="00015DD3" w:rsidRDefault="0001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EF2" w14:textId="77777777" w:rsidR="00015DD3" w:rsidRDefault="00015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374D" w14:textId="77777777" w:rsidR="00015DD3" w:rsidRDefault="0001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4ADF" w14:textId="77777777" w:rsidR="00340809" w:rsidRDefault="00340809">
      <w:r>
        <w:separator/>
      </w:r>
    </w:p>
  </w:footnote>
  <w:footnote w:type="continuationSeparator" w:id="0">
    <w:p w14:paraId="2235323F" w14:textId="77777777" w:rsidR="00340809" w:rsidRDefault="0034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7918" w14:textId="77777777" w:rsidR="00DB5C91" w:rsidRDefault="00DB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0AE5" w14:textId="75C30BF1" w:rsidR="00C479D2" w:rsidRDefault="00C479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30A1" w14:textId="77777777" w:rsidR="00DB5C91" w:rsidRDefault="00DB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56E"/>
    <w:multiLevelType w:val="hybridMultilevel"/>
    <w:tmpl w:val="0EF2A05E"/>
    <w:lvl w:ilvl="0" w:tplc="B16E7F6E">
      <w:start w:val="1"/>
      <w:numFmt w:val="decimal"/>
      <w:lvlText w:val="%1."/>
      <w:lvlJc w:val="left"/>
      <w:pPr>
        <w:ind w:left="120" w:hanging="721"/>
      </w:pPr>
      <w:rPr>
        <w:rFonts w:ascii="Times New Roman" w:eastAsia="Times New Roman" w:hAnsi="Times New Roman" w:cs="Times New Roman" w:hint="default"/>
        <w:spacing w:val="-2"/>
        <w:w w:val="99"/>
        <w:sz w:val="24"/>
        <w:szCs w:val="24"/>
      </w:rPr>
    </w:lvl>
    <w:lvl w:ilvl="1" w:tplc="37C4B1EE">
      <w:numFmt w:val="bullet"/>
      <w:lvlText w:val="•"/>
      <w:lvlJc w:val="left"/>
      <w:pPr>
        <w:ind w:left="992" w:hanging="721"/>
      </w:pPr>
      <w:rPr>
        <w:rFonts w:hint="default"/>
      </w:rPr>
    </w:lvl>
    <w:lvl w:ilvl="2" w:tplc="AABA1050">
      <w:numFmt w:val="bullet"/>
      <w:lvlText w:val="•"/>
      <w:lvlJc w:val="left"/>
      <w:pPr>
        <w:ind w:left="1864" w:hanging="721"/>
      </w:pPr>
      <w:rPr>
        <w:rFonts w:hint="default"/>
      </w:rPr>
    </w:lvl>
    <w:lvl w:ilvl="3" w:tplc="49909760">
      <w:numFmt w:val="bullet"/>
      <w:lvlText w:val="•"/>
      <w:lvlJc w:val="left"/>
      <w:pPr>
        <w:ind w:left="2736" w:hanging="721"/>
      </w:pPr>
      <w:rPr>
        <w:rFonts w:hint="default"/>
      </w:rPr>
    </w:lvl>
    <w:lvl w:ilvl="4" w:tplc="EAE6F636">
      <w:numFmt w:val="bullet"/>
      <w:lvlText w:val="•"/>
      <w:lvlJc w:val="left"/>
      <w:pPr>
        <w:ind w:left="3608" w:hanging="721"/>
      </w:pPr>
      <w:rPr>
        <w:rFonts w:hint="default"/>
      </w:rPr>
    </w:lvl>
    <w:lvl w:ilvl="5" w:tplc="05DAFEBE">
      <w:numFmt w:val="bullet"/>
      <w:lvlText w:val="•"/>
      <w:lvlJc w:val="left"/>
      <w:pPr>
        <w:ind w:left="4480" w:hanging="721"/>
      </w:pPr>
      <w:rPr>
        <w:rFonts w:hint="default"/>
      </w:rPr>
    </w:lvl>
    <w:lvl w:ilvl="6" w:tplc="4866C3F4">
      <w:numFmt w:val="bullet"/>
      <w:lvlText w:val="•"/>
      <w:lvlJc w:val="left"/>
      <w:pPr>
        <w:ind w:left="5352" w:hanging="721"/>
      </w:pPr>
      <w:rPr>
        <w:rFonts w:hint="default"/>
      </w:rPr>
    </w:lvl>
    <w:lvl w:ilvl="7" w:tplc="DAD0DE18">
      <w:numFmt w:val="bullet"/>
      <w:lvlText w:val="•"/>
      <w:lvlJc w:val="left"/>
      <w:pPr>
        <w:ind w:left="6224" w:hanging="721"/>
      </w:pPr>
      <w:rPr>
        <w:rFonts w:hint="default"/>
      </w:rPr>
    </w:lvl>
    <w:lvl w:ilvl="8" w:tplc="D17E75B8">
      <w:numFmt w:val="bullet"/>
      <w:lvlText w:val="•"/>
      <w:lvlJc w:val="left"/>
      <w:pPr>
        <w:ind w:left="7096"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D2"/>
    <w:rsid w:val="00015DD3"/>
    <w:rsid w:val="00020535"/>
    <w:rsid w:val="0004564D"/>
    <w:rsid w:val="000841B1"/>
    <w:rsid w:val="00085894"/>
    <w:rsid w:val="00101752"/>
    <w:rsid w:val="00152D23"/>
    <w:rsid w:val="001E221C"/>
    <w:rsid w:val="00202154"/>
    <w:rsid w:val="002111B8"/>
    <w:rsid w:val="002A434D"/>
    <w:rsid w:val="00340809"/>
    <w:rsid w:val="00354550"/>
    <w:rsid w:val="0037491A"/>
    <w:rsid w:val="003C3416"/>
    <w:rsid w:val="00455CCA"/>
    <w:rsid w:val="004C41E7"/>
    <w:rsid w:val="004D3DE8"/>
    <w:rsid w:val="005162B7"/>
    <w:rsid w:val="00535AE8"/>
    <w:rsid w:val="005B717B"/>
    <w:rsid w:val="005C2753"/>
    <w:rsid w:val="00631B19"/>
    <w:rsid w:val="00686D6A"/>
    <w:rsid w:val="006A1626"/>
    <w:rsid w:val="006C683D"/>
    <w:rsid w:val="006D4578"/>
    <w:rsid w:val="0070134D"/>
    <w:rsid w:val="00721F48"/>
    <w:rsid w:val="00727E57"/>
    <w:rsid w:val="0073331D"/>
    <w:rsid w:val="007B2E29"/>
    <w:rsid w:val="00800F97"/>
    <w:rsid w:val="00812C1E"/>
    <w:rsid w:val="00874248"/>
    <w:rsid w:val="008A4712"/>
    <w:rsid w:val="008C177A"/>
    <w:rsid w:val="008F6801"/>
    <w:rsid w:val="00A62025"/>
    <w:rsid w:val="00A63EB0"/>
    <w:rsid w:val="00A70902"/>
    <w:rsid w:val="00AB27E3"/>
    <w:rsid w:val="00B162D4"/>
    <w:rsid w:val="00C479D2"/>
    <w:rsid w:val="00C5274B"/>
    <w:rsid w:val="00C62D77"/>
    <w:rsid w:val="00C73044"/>
    <w:rsid w:val="00D0258B"/>
    <w:rsid w:val="00D74323"/>
    <w:rsid w:val="00D774B9"/>
    <w:rsid w:val="00DB5C91"/>
    <w:rsid w:val="00E2378B"/>
    <w:rsid w:val="00E77FF4"/>
    <w:rsid w:val="00EB0D8E"/>
    <w:rsid w:val="00EC2142"/>
    <w:rsid w:val="00F108D3"/>
    <w:rsid w:val="00FF2EB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2CDD8"/>
  <w15:docId w15:val="{A0F1D205-272C-154A-8EF1-D44890B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C62D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1" w:right="106"/>
      <w:jc w:val="both"/>
      <w:outlineLvl w:val="0"/>
    </w:pPr>
    <w:rPr>
      <w:rFonts w:ascii="Arial" w:eastAsia="Arial" w:hAnsi="Arial" w:cs="Arial"/>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uiPriority w:val="10"/>
    <w:qFormat/>
    <w:pPr>
      <w:keepNext/>
      <w:spacing w:after="60"/>
    </w:pPr>
    <w:rPr>
      <w:rFonts w:ascii="Open Sans Regular" w:hAnsi="Open Sans Regular" w:cs="Arial Unicode MS"/>
      <w:caps/>
      <w:color w:val="969FAA"/>
      <w:spacing w:val="50"/>
      <w:sz w:val="50"/>
      <w:szCs w:val="50"/>
    </w:rPr>
  </w:style>
  <w:style w:type="paragraph" w:customStyle="1" w:styleId="Body">
    <w:name w:val="Body"/>
    <w:pPr>
      <w:suppressAutoHyphens/>
      <w:spacing w:line="312" w:lineRule="auto"/>
      <w:jc w:val="both"/>
    </w:pPr>
    <w:rPr>
      <w:rFonts w:ascii="Open Sans Regular" w:eastAsia="Open Sans Regular" w:hAnsi="Open Sans Regular" w:cs="Open Sans Regular"/>
      <w:color w:val="6D7275"/>
      <w:sz w:val="24"/>
      <w:szCs w:val="24"/>
    </w:rPr>
  </w:style>
  <w:style w:type="paragraph" w:styleId="Subtitle">
    <w:name w:val="Subtitle"/>
    <w:next w:val="Body2"/>
    <w:uiPriority w:val="11"/>
    <w:qFormat/>
    <w:pPr>
      <w:spacing w:before="240" w:after="240"/>
    </w:pPr>
    <w:rPr>
      <w:rFonts w:ascii="Abel" w:hAnsi="Abel" w:cs="Arial Unicode MS"/>
      <w:caps/>
      <w:color w:val="969FAA"/>
      <w:spacing w:val="48"/>
      <w:sz w:val="32"/>
      <w:szCs w:val="32"/>
      <w:lang w:val="en-US"/>
    </w:rPr>
  </w:style>
  <w:style w:type="paragraph" w:customStyle="1" w:styleId="Body2">
    <w:name w:val="Body 2"/>
    <w:pPr>
      <w:spacing w:after="180" w:line="336" w:lineRule="auto"/>
    </w:pPr>
    <w:rPr>
      <w:rFonts w:ascii="Hoefler Text" w:hAnsi="Hoefler Text" w:cs="Arial Unicode MS"/>
      <w:color w:val="594B3A"/>
      <w:lang w:val="en-US"/>
    </w:rPr>
  </w:style>
  <w:style w:type="paragraph" w:styleId="Header">
    <w:name w:val="header"/>
    <w:basedOn w:val="Normal"/>
    <w:link w:val="HeaderChar"/>
    <w:uiPriority w:val="99"/>
    <w:unhideWhenUsed/>
    <w:rsid w:val="00DB5C91"/>
    <w:pPr>
      <w:tabs>
        <w:tab w:val="center" w:pos="4680"/>
        <w:tab w:val="right" w:pos="9360"/>
      </w:tabs>
    </w:pPr>
  </w:style>
  <w:style w:type="character" w:customStyle="1" w:styleId="HeaderChar">
    <w:name w:val="Header Char"/>
    <w:basedOn w:val="DefaultParagraphFont"/>
    <w:link w:val="Header"/>
    <w:uiPriority w:val="99"/>
    <w:rsid w:val="00DB5C91"/>
    <w:rPr>
      <w:sz w:val="24"/>
      <w:szCs w:val="24"/>
      <w:lang w:val="en-US" w:eastAsia="en-US"/>
    </w:rPr>
  </w:style>
  <w:style w:type="paragraph" w:styleId="Footer">
    <w:name w:val="footer"/>
    <w:basedOn w:val="Normal"/>
    <w:link w:val="FooterChar"/>
    <w:uiPriority w:val="99"/>
    <w:unhideWhenUsed/>
    <w:rsid w:val="00DB5C91"/>
    <w:pPr>
      <w:tabs>
        <w:tab w:val="center" w:pos="4680"/>
        <w:tab w:val="right" w:pos="9360"/>
      </w:tabs>
    </w:pPr>
  </w:style>
  <w:style w:type="character" w:customStyle="1" w:styleId="FooterChar">
    <w:name w:val="Footer Char"/>
    <w:basedOn w:val="DefaultParagraphFont"/>
    <w:link w:val="Footer"/>
    <w:uiPriority w:val="99"/>
    <w:rsid w:val="00DB5C91"/>
    <w:rPr>
      <w:sz w:val="24"/>
      <w:szCs w:val="24"/>
      <w:lang w:val="en-US" w:eastAsia="en-US"/>
    </w:rPr>
  </w:style>
  <w:style w:type="paragraph" w:styleId="Date">
    <w:name w:val="Date"/>
    <w:basedOn w:val="Normal"/>
    <w:next w:val="Normal"/>
    <w:link w:val="DateChar"/>
    <w:uiPriority w:val="99"/>
    <w:semiHidden/>
    <w:unhideWhenUsed/>
    <w:rsid w:val="00DB5C91"/>
  </w:style>
  <w:style w:type="character" w:customStyle="1" w:styleId="DateChar">
    <w:name w:val="Date Char"/>
    <w:basedOn w:val="DefaultParagraphFont"/>
    <w:link w:val="Date"/>
    <w:uiPriority w:val="99"/>
    <w:semiHidden/>
    <w:rsid w:val="00DB5C91"/>
    <w:rPr>
      <w:sz w:val="24"/>
      <w:szCs w:val="24"/>
      <w:lang w:val="en-US" w:eastAsia="en-US"/>
    </w:rPr>
  </w:style>
  <w:style w:type="paragraph" w:styleId="NormalWeb">
    <w:name w:val="Normal (Web)"/>
    <w:basedOn w:val="Normal"/>
    <w:uiPriority w:val="99"/>
    <w:unhideWhenUsed/>
    <w:rsid w:val="000205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zh-CN"/>
    </w:rPr>
  </w:style>
  <w:style w:type="character" w:styleId="Strong">
    <w:name w:val="Strong"/>
    <w:basedOn w:val="DefaultParagraphFont"/>
    <w:uiPriority w:val="22"/>
    <w:qFormat/>
    <w:rsid w:val="00020535"/>
    <w:rPr>
      <w:b/>
      <w:bCs/>
    </w:rPr>
  </w:style>
  <w:style w:type="character" w:customStyle="1" w:styleId="Heading1Char">
    <w:name w:val="Heading 1 Char"/>
    <w:basedOn w:val="DefaultParagraphFont"/>
    <w:link w:val="Heading1"/>
    <w:uiPriority w:val="9"/>
    <w:rsid w:val="00C62D77"/>
    <w:rPr>
      <w:rFonts w:ascii="Arial" w:eastAsia="Arial" w:hAnsi="Arial" w:cs="Arial"/>
      <w:sz w:val="24"/>
      <w:szCs w:val="24"/>
      <w:bdr w:val="none" w:sz="0" w:space="0" w:color="auto"/>
      <w:lang w:val="en-US" w:eastAsia="en-US"/>
    </w:rPr>
  </w:style>
  <w:style w:type="paragraph" w:styleId="ListParagraph">
    <w:name w:val="List Paragraph"/>
    <w:basedOn w:val="Normal"/>
    <w:uiPriority w:val="1"/>
    <w:qFormat/>
    <w:rsid w:val="00A620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79"/>
    </w:pPr>
    <w:rPr>
      <w:rFonts w:eastAsia="Times New Roman"/>
      <w:sz w:val="22"/>
      <w:szCs w:val="22"/>
      <w:bdr w:val="none" w:sz="0" w:space="0" w:color="auto"/>
    </w:rPr>
  </w:style>
  <w:style w:type="character" w:styleId="CommentReference">
    <w:name w:val="annotation reference"/>
    <w:basedOn w:val="DefaultParagraphFont"/>
    <w:uiPriority w:val="99"/>
    <w:semiHidden/>
    <w:unhideWhenUsed/>
    <w:rsid w:val="0073331D"/>
    <w:rPr>
      <w:sz w:val="16"/>
      <w:szCs w:val="16"/>
    </w:rPr>
  </w:style>
  <w:style w:type="paragraph" w:styleId="CommentText">
    <w:name w:val="annotation text"/>
    <w:basedOn w:val="Normal"/>
    <w:link w:val="CommentTextChar"/>
    <w:uiPriority w:val="99"/>
    <w:semiHidden/>
    <w:unhideWhenUsed/>
    <w:rsid w:val="0073331D"/>
    <w:rPr>
      <w:sz w:val="20"/>
      <w:szCs w:val="20"/>
    </w:rPr>
  </w:style>
  <w:style w:type="character" w:customStyle="1" w:styleId="CommentTextChar">
    <w:name w:val="Comment Text Char"/>
    <w:basedOn w:val="DefaultParagraphFont"/>
    <w:link w:val="CommentText"/>
    <w:uiPriority w:val="99"/>
    <w:semiHidden/>
    <w:rsid w:val="0073331D"/>
    <w:rPr>
      <w:lang w:val="en-US" w:eastAsia="en-US"/>
    </w:rPr>
  </w:style>
  <w:style w:type="paragraph" w:styleId="CommentSubject">
    <w:name w:val="annotation subject"/>
    <w:basedOn w:val="CommentText"/>
    <w:next w:val="CommentText"/>
    <w:link w:val="CommentSubjectChar"/>
    <w:uiPriority w:val="99"/>
    <w:semiHidden/>
    <w:unhideWhenUsed/>
    <w:rsid w:val="0073331D"/>
    <w:rPr>
      <w:b/>
      <w:bCs/>
    </w:rPr>
  </w:style>
  <w:style w:type="character" w:customStyle="1" w:styleId="CommentSubjectChar">
    <w:name w:val="Comment Subject Char"/>
    <w:basedOn w:val="CommentTextChar"/>
    <w:link w:val="CommentSubject"/>
    <w:uiPriority w:val="99"/>
    <w:semiHidden/>
    <w:rsid w:val="0073331D"/>
    <w:rPr>
      <w:b/>
      <w:bCs/>
      <w:lang w:val="en-US" w:eastAsia="en-US"/>
    </w:rPr>
  </w:style>
  <w:style w:type="paragraph" w:styleId="Revision">
    <w:name w:val="Revision"/>
    <w:hidden/>
    <w:uiPriority w:val="99"/>
    <w:semiHidden/>
    <w:rsid w:val="00D025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3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Open Sans Regular"/>
        <a:ea typeface="Open Sans Regular"/>
        <a:cs typeface="Open Sans Regular"/>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874B-C6B0-4264-8102-FD36A008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Aadam</dc:creator>
  <cp:lastModifiedBy>Aadam Tejpar</cp:lastModifiedBy>
  <cp:revision>6</cp:revision>
  <dcterms:created xsi:type="dcterms:W3CDTF">2021-09-21T01:19:00Z</dcterms:created>
  <dcterms:modified xsi:type="dcterms:W3CDTF">2021-09-21T16:11:00Z</dcterms:modified>
</cp:coreProperties>
</file>